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5838" w14:textId="5A8CC125" w:rsidR="00FF10E4" w:rsidRDefault="00FF10E4" w:rsidP="00FF10E4">
      <w:pPr>
        <w:rPr>
          <w:u w:val="single"/>
        </w:rPr>
      </w:pPr>
      <w:r>
        <w:rPr>
          <w:u w:val="single"/>
        </w:rPr>
        <w:t xml:space="preserve">CHEM </w:t>
      </w:r>
      <w:r w:rsidRPr="00436382">
        <w:rPr>
          <w:u w:val="single"/>
        </w:rPr>
        <w:t>261</w:t>
      </w:r>
      <w:r>
        <w:rPr>
          <w:u w:val="single"/>
        </w:rPr>
        <w:t xml:space="preserve"> </w:t>
      </w:r>
      <w:r w:rsidRPr="00436382">
        <w:rPr>
          <w:u w:val="single"/>
        </w:rPr>
        <w:t xml:space="preserve">                                                                              </w:t>
      </w:r>
      <w:r w:rsidR="00E32EA2">
        <w:rPr>
          <w:u w:val="single"/>
        </w:rPr>
        <w:t xml:space="preserve">                        Nov 16, 2020</w:t>
      </w:r>
    </w:p>
    <w:p w14:paraId="7F3F2EC7" w14:textId="77777777" w:rsidR="00BA4D66" w:rsidRDefault="00BA4D66" w:rsidP="00FF10E4"/>
    <w:p w14:paraId="453402A8" w14:textId="56DE74EC" w:rsidR="00BA4D66" w:rsidRPr="00BA4D66" w:rsidRDefault="00BA4D66" w:rsidP="00FF10E4">
      <w:r>
        <w:rPr>
          <w:b/>
        </w:rPr>
        <w:t>Synthesis of Alkenes and Alkynes</w:t>
      </w:r>
    </w:p>
    <w:p w14:paraId="7756C55D" w14:textId="77777777" w:rsidR="00BA4D66" w:rsidRDefault="00BA4D66" w:rsidP="00FF10E4"/>
    <w:p w14:paraId="08FA3549" w14:textId="0F25C0AE" w:rsidR="00BA4D66" w:rsidRPr="00AD40D1" w:rsidRDefault="00BA4D66" w:rsidP="00FF10E4">
      <w:r>
        <w:rPr>
          <w:noProof/>
        </w:rPr>
        <w:drawing>
          <wp:inline distT="0" distB="0" distL="0" distR="0" wp14:anchorId="365D9154" wp14:editId="0E9ED9D5">
            <wp:extent cx="3314700" cy="1930400"/>
            <wp:effectExtent l="0" t="0" r="1270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e 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DCD3" w14:textId="77777777" w:rsidR="00AD40D1" w:rsidRDefault="00AD40D1" w:rsidP="00FF10E4"/>
    <w:p w14:paraId="2342C3DD" w14:textId="49EEA6C9" w:rsidR="00BA4D66" w:rsidRDefault="00BA4D66" w:rsidP="00FF10E4">
      <w:r>
        <w:t>Equilibrium lies to the left in each of these reactions as alkanes, alkenes, and alkynes are very weakly acidic.</w:t>
      </w:r>
    </w:p>
    <w:p w14:paraId="20467476" w14:textId="77777777" w:rsidR="00BA4D66" w:rsidRDefault="00BA4D66" w:rsidP="00FF10E4"/>
    <w:p w14:paraId="2C3591E3" w14:textId="77777777" w:rsidR="00BA4D66" w:rsidRDefault="00BA4D66" w:rsidP="00FF10E4">
      <w:pPr>
        <w:rPr>
          <w:b/>
        </w:rPr>
      </w:pPr>
    </w:p>
    <w:p w14:paraId="1E2A7248" w14:textId="77777777" w:rsidR="00BA4D66" w:rsidRDefault="00BA4D66" w:rsidP="00FF10E4">
      <w:pPr>
        <w:rPr>
          <w:b/>
        </w:rPr>
      </w:pPr>
    </w:p>
    <w:p w14:paraId="5D6EEC33" w14:textId="77777777" w:rsidR="00BA4D66" w:rsidRDefault="00BA4D66" w:rsidP="00FF10E4">
      <w:pPr>
        <w:rPr>
          <w:b/>
        </w:rPr>
      </w:pPr>
    </w:p>
    <w:p w14:paraId="03685BA3" w14:textId="77777777" w:rsidR="00BA4D66" w:rsidRDefault="00BA4D66" w:rsidP="00FF10E4">
      <w:pPr>
        <w:rPr>
          <w:b/>
        </w:rPr>
      </w:pPr>
    </w:p>
    <w:p w14:paraId="55904066" w14:textId="77777777" w:rsidR="00BA4D66" w:rsidRDefault="00BA4D66" w:rsidP="00FF10E4">
      <w:pPr>
        <w:rPr>
          <w:b/>
        </w:rPr>
      </w:pPr>
    </w:p>
    <w:p w14:paraId="1A036E23" w14:textId="77777777" w:rsidR="00BA4D66" w:rsidRDefault="00BA4D66" w:rsidP="00FF10E4">
      <w:pPr>
        <w:rPr>
          <w:b/>
        </w:rPr>
      </w:pPr>
    </w:p>
    <w:p w14:paraId="10A4E978" w14:textId="77777777" w:rsidR="00BA4D66" w:rsidRDefault="00BA4D66" w:rsidP="00FF10E4">
      <w:pPr>
        <w:rPr>
          <w:b/>
        </w:rPr>
      </w:pPr>
    </w:p>
    <w:p w14:paraId="219D4F47" w14:textId="77777777" w:rsidR="00BA4D66" w:rsidRDefault="00BA4D66" w:rsidP="00FF10E4">
      <w:pPr>
        <w:rPr>
          <w:b/>
        </w:rPr>
      </w:pPr>
    </w:p>
    <w:p w14:paraId="2AF7107D" w14:textId="77777777" w:rsidR="00BA4D66" w:rsidRDefault="00BA4D66" w:rsidP="00FF10E4">
      <w:pPr>
        <w:rPr>
          <w:b/>
        </w:rPr>
      </w:pPr>
    </w:p>
    <w:p w14:paraId="46C10799" w14:textId="4D93977C" w:rsidR="00BA4D66" w:rsidRDefault="00BA4D66" w:rsidP="00FF10E4">
      <w:pPr>
        <w:rPr>
          <w:b/>
        </w:rPr>
      </w:pPr>
      <w:r>
        <w:rPr>
          <w:b/>
        </w:rPr>
        <w:t>Deprotonating acetylenes</w:t>
      </w:r>
    </w:p>
    <w:p w14:paraId="63406001" w14:textId="32274757" w:rsidR="00BA4D66" w:rsidRPr="00BA4D66" w:rsidRDefault="00BA4D66" w:rsidP="00FF10E4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22FE46" wp14:editId="6BDF2A29">
            <wp:simplePos x="0" y="0"/>
            <wp:positionH relativeFrom="column">
              <wp:posOffset>2569471</wp:posOffset>
            </wp:positionH>
            <wp:positionV relativeFrom="paragraph">
              <wp:posOffset>53639</wp:posOffset>
            </wp:positionV>
            <wp:extent cx="1816100" cy="2044700"/>
            <wp:effectExtent l="0" t="0" r="12700" b="127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e 1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157A4" w14:textId="777533CB" w:rsidR="00BA4D66" w:rsidRDefault="00BA4D66" w:rsidP="00FF10E4">
      <w:r>
        <w:rPr>
          <w:noProof/>
        </w:rPr>
        <w:drawing>
          <wp:inline distT="0" distB="0" distL="0" distR="0" wp14:anchorId="6129AB64" wp14:editId="395D139C">
            <wp:extent cx="1727200" cy="1854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e 1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2FAB" w14:textId="69EE4393" w:rsidR="00AD40D1" w:rsidRDefault="00AD40D1" w:rsidP="00FF10E4"/>
    <w:p w14:paraId="37AFE2FA" w14:textId="1E94C071" w:rsidR="00BA4D66" w:rsidRDefault="00BA4D66" w:rsidP="00FF10E4"/>
    <w:p w14:paraId="0568F364" w14:textId="7ACC146A" w:rsidR="00BA4D66" w:rsidRDefault="00BA4D66" w:rsidP="00FF10E4">
      <w:r>
        <w:t>KOH will not deprotonate acetylene because it is a weaker base than acetylenes conjugate base (acetylide).</w:t>
      </w:r>
      <w:r w:rsidR="00533E94">
        <w:t xml:space="preserve"> </w:t>
      </w:r>
    </w:p>
    <w:p w14:paraId="15BD68A2" w14:textId="3DC1F66B" w:rsidR="00BA4D66" w:rsidRDefault="00BA4D66" w:rsidP="00FF10E4">
      <w:r>
        <w:t>On the other hand KNH</w:t>
      </w:r>
      <w:r>
        <w:rPr>
          <w:vertAlign w:val="subscript"/>
        </w:rPr>
        <w:t>2</w:t>
      </w:r>
      <w:r>
        <w:t xml:space="preserve"> will deprotonate acetylene, as the resulting acetylide is a weaker base.</w:t>
      </w:r>
      <w:r w:rsidR="00FF2CAE">
        <w:t xml:space="preserve"> </w:t>
      </w:r>
      <w:r w:rsidR="0091138B">
        <w:t>Ammonia</w:t>
      </w:r>
      <w:r w:rsidR="00FF2CAE">
        <w:t xml:space="preserve"> pKa is 36</w:t>
      </w:r>
    </w:p>
    <w:p w14:paraId="56EDE003" w14:textId="77777777" w:rsidR="00BA4D66" w:rsidRDefault="00BA4D66" w:rsidP="00FF10E4"/>
    <w:p w14:paraId="6ABDA236" w14:textId="15A96904" w:rsidR="00BA4D66" w:rsidRDefault="00BA4D66" w:rsidP="00FF10E4">
      <w:pPr>
        <w:rPr>
          <w:b/>
        </w:rPr>
      </w:pPr>
      <w:r>
        <w:rPr>
          <w:b/>
        </w:rPr>
        <w:t>Organic synthesis example:</w:t>
      </w:r>
    </w:p>
    <w:p w14:paraId="13509679" w14:textId="77777777" w:rsidR="00BA4D66" w:rsidRDefault="00BA4D66" w:rsidP="00FF10E4">
      <w:pPr>
        <w:rPr>
          <w:b/>
        </w:rPr>
      </w:pPr>
    </w:p>
    <w:p w14:paraId="23943ECA" w14:textId="63773098" w:rsidR="00BA4D66" w:rsidRDefault="00BA4D66" w:rsidP="00FF10E4">
      <w:pPr>
        <w:rPr>
          <w:b/>
        </w:rPr>
      </w:pPr>
      <w:r>
        <w:rPr>
          <w:b/>
          <w:noProof/>
        </w:rPr>
        <w:drawing>
          <wp:inline distT="0" distB="0" distL="0" distR="0" wp14:anchorId="72755F96" wp14:editId="51BB901B">
            <wp:extent cx="5016500" cy="1981200"/>
            <wp:effectExtent l="0" t="0" r="1270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tructure 1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3313" w14:textId="77777777" w:rsidR="00BA4D66" w:rsidRDefault="00BA4D66" w:rsidP="00FF10E4">
      <w:pPr>
        <w:rPr>
          <w:b/>
        </w:rPr>
      </w:pPr>
    </w:p>
    <w:p w14:paraId="2D6D3678" w14:textId="5BA90B60" w:rsidR="00BA4D66" w:rsidRPr="00BA4D66" w:rsidRDefault="00BA4D66" w:rsidP="00FF10E4">
      <w:r>
        <w:t>Both substitution reacti</w:t>
      </w:r>
      <w:r w:rsidR="007F180D">
        <w:t>ons involving methyl iodide and ethyl</w:t>
      </w:r>
      <w:r>
        <w:t xml:space="preserve"> iodide are S</w:t>
      </w:r>
      <w:r>
        <w:rPr>
          <w:vertAlign w:val="subscript"/>
        </w:rPr>
        <w:t>N</w:t>
      </w:r>
      <w:r>
        <w:t>2, as the primary and secondary carbons will not hold the positive charge that is characteristic of an S</w:t>
      </w:r>
      <w:r>
        <w:rPr>
          <w:vertAlign w:val="subscript"/>
        </w:rPr>
        <w:t>N</w:t>
      </w:r>
      <w:r>
        <w:t>1 intermediate</w:t>
      </w:r>
      <w:r w:rsidR="007F180D">
        <w:t xml:space="preserve"> (tertiary carbocation)</w:t>
      </w:r>
      <w:r>
        <w:t>.</w:t>
      </w:r>
    </w:p>
    <w:p w14:paraId="42878146" w14:textId="77777777" w:rsidR="00BA4D66" w:rsidRDefault="00BA4D66" w:rsidP="00FF10E4"/>
    <w:p w14:paraId="19AB0BD8" w14:textId="77777777" w:rsidR="00D75D64" w:rsidRDefault="00D75D64" w:rsidP="00FF10E4"/>
    <w:p w14:paraId="262360FA" w14:textId="77777777" w:rsidR="00D75D64" w:rsidRDefault="00D75D64" w:rsidP="00FF10E4"/>
    <w:p w14:paraId="364C2AF7" w14:textId="77777777" w:rsidR="00D75D64" w:rsidRDefault="00D75D64" w:rsidP="00FF10E4"/>
    <w:p w14:paraId="23191EE6" w14:textId="77777777" w:rsidR="00D75D64" w:rsidRDefault="00D75D64" w:rsidP="00FF10E4"/>
    <w:p w14:paraId="15C316E1" w14:textId="77777777" w:rsidR="00D75D64" w:rsidRDefault="00D75D64" w:rsidP="00FF10E4"/>
    <w:p w14:paraId="51F215F7" w14:textId="77777777" w:rsidR="00D75D64" w:rsidRDefault="00D75D64" w:rsidP="00FF10E4"/>
    <w:p w14:paraId="1E623B8F" w14:textId="77777777" w:rsidR="00D75D64" w:rsidRDefault="00D75D64" w:rsidP="00D75D64">
      <w:pPr>
        <w:rPr>
          <w:b/>
        </w:rPr>
      </w:pPr>
      <w:r w:rsidRPr="00E46B19">
        <w:rPr>
          <w:b/>
        </w:rPr>
        <w:t>Example</w:t>
      </w:r>
      <w:r>
        <w:rPr>
          <w:b/>
        </w:rPr>
        <w:t>:</w:t>
      </w:r>
    </w:p>
    <w:p w14:paraId="39939DEA" w14:textId="77777777" w:rsidR="00D75D64" w:rsidRDefault="00D75D64" w:rsidP="00D75D64"/>
    <w:p w14:paraId="6F1DDFFD" w14:textId="77777777" w:rsidR="00D75D64" w:rsidRDefault="00D75D64" w:rsidP="00D75D64">
      <w:r>
        <w:rPr>
          <w:noProof/>
        </w:rPr>
        <w:drawing>
          <wp:inline distT="0" distB="0" distL="0" distR="0" wp14:anchorId="6826DFC6" wp14:editId="36639A4E">
            <wp:extent cx="5460778" cy="2149997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78" cy="21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17CEC" w14:textId="51DF72D1" w:rsidR="00994C92" w:rsidRDefault="00994C92">
      <w:r>
        <w:br w:type="page"/>
      </w:r>
    </w:p>
    <w:p w14:paraId="594E8E0D" w14:textId="77777777" w:rsidR="00994C92" w:rsidRDefault="00994C92" w:rsidP="00994C92">
      <w:r>
        <w:lastRenderedPageBreak/>
        <w:t>Alternative solution to above problem:</w:t>
      </w:r>
    </w:p>
    <w:p w14:paraId="35AC6B7B" w14:textId="77777777" w:rsidR="00994C92" w:rsidRDefault="00994C92" w:rsidP="00994C92">
      <w:r>
        <w:rPr>
          <w:noProof/>
        </w:rPr>
        <w:drawing>
          <wp:inline distT="0" distB="0" distL="0" distR="0" wp14:anchorId="32A41098" wp14:editId="5B1D78ED">
            <wp:extent cx="5452745" cy="2108200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AA86" w14:textId="77777777" w:rsidR="00D75D64" w:rsidRPr="00BA4D66" w:rsidRDefault="00D75D64" w:rsidP="00FF10E4">
      <w:bookmarkStart w:id="0" w:name="_GoBack"/>
      <w:bookmarkEnd w:id="0"/>
    </w:p>
    <w:sectPr w:rsidR="00D75D64" w:rsidRPr="00BA4D66" w:rsidSect="00FF1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F7"/>
    <w:rsid w:val="000D543D"/>
    <w:rsid w:val="00153E2D"/>
    <w:rsid w:val="0019387A"/>
    <w:rsid w:val="002C33A5"/>
    <w:rsid w:val="00351DB9"/>
    <w:rsid w:val="00383387"/>
    <w:rsid w:val="00533E94"/>
    <w:rsid w:val="00576FF7"/>
    <w:rsid w:val="00596A4F"/>
    <w:rsid w:val="005C0F44"/>
    <w:rsid w:val="005E349D"/>
    <w:rsid w:val="006D38D3"/>
    <w:rsid w:val="0070783A"/>
    <w:rsid w:val="007355AF"/>
    <w:rsid w:val="00787CAA"/>
    <w:rsid w:val="007F180D"/>
    <w:rsid w:val="00851C33"/>
    <w:rsid w:val="00890419"/>
    <w:rsid w:val="00895CF0"/>
    <w:rsid w:val="008F5306"/>
    <w:rsid w:val="0091138B"/>
    <w:rsid w:val="00994C92"/>
    <w:rsid w:val="00AD40D1"/>
    <w:rsid w:val="00B74E7D"/>
    <w:rsid w:val="00BA4D66"/>
    <w:rsid w:val="00C634BD"/>
    <w:rsid w:val="00D13F69"/>
    <w:rsid w:val="00D62A42"/>
    <w:rsid w:val="00D75D64"/>
    <w:rsid w:val="00D90F64"/>
    <w:rsid w:val="00E32EA2"/>
    <w:rsid w:val="00F52A4B"/>
    <w:rsid w:val="00F65EA3"/>
    <w:rsid w:val="00F94B82"/>
    <w:rsid w:val="00FF10E4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2BB0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164/261                                                                                    November 3, 2011</vt:lpstr>
    </vt:vector>
  </TitlesOfParts>
  <Company>Hewlett-Packard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164/261                                                                                    November 3, 2011</dc:title>
  <dc:subject/>
  <dc:creator>Chemistry University of Alberta</dc:creator>
  <cp:keywords/>
  <cp:lastModifiedBy>John Vederas</cp:lastModifiedBy>
  <cp:revision>8</cp:revision>
  <cp:lastPrinted>2014-11-06T19:12:00Z</cp:lastPrinted>
  <dcterms:created xsi:type="dcterms:W3CDTF">2020-11-09T19:18:00Z</dcterms:created>
  <dcterms:modified xsi:type="dcterms:W3CDTF">2020-11-09T19:26:00Z</dcterms:modified>
</cp:coreProperties>
</file>